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868" w:rsidRDefault="00851D4A" w:rsidP="00D13CCC">
      <w:pPr>
        <w:spacing w:before="0" w:after="0" w:line="276" w:lineRule="auto"/>
        <w:ind w:left="5795" w:hanging="902"/>
        <w:jc w:val="left"/>
        <w:rPr>
          <w:rtl/>
        </w:rPr>
      </w:pPr>
      <w:bookmarkStart w:id="0" w:name="_GoBack"/>
      <w:bookmarkEnd w:id="0"/>
      <w:r w:rsidRPr="00963945">
        <w:rPr>
          <w:rFonts w:hint="cs"/>
          <w:rtl/>
        </w:rPr>
        <w:t>ירושלים,</w:t>
      </w:r>
      <w:r w:rsidRPr="00963945">
        <w:rPr>
          <w:rFonts w:hint="cs"/>
          <w:rtl/>
        </w:rPr>
        <w:tab/>
      </w:r>
      <w:bookmarkStart w:id="1" w:name="Adding02"/>
      <w:bookmarkEnd w:id="1"/>
      <w:r w:rsidR="00727868">
        <w:rPr>
          <w:rFonts w:hint="eastAsia"/>
          <w:rtl/>
        </w:rPr>
        <w:t>כ</w:t>
      </w:r>
      <w:r w:rsidR="00727868">
        <w:rPr>
          <w:rtl/>
        </w:rPr>
        <w:t xml:space="preserve">"א בשבט </w:t>
      </w:r>
      <w:proofErr w:type="spellStart"/>
      <w:r w:rsidR="00727868">
        <w:rPr>
          <w:rtl/>
        </w:rPr>
        <w:t>התשפ"ד</w:t>
      </w:r>
      <w:proofErr w:type="spellEnd"/>
      <w:r w:rsidR="00727868">
        <w:rPr>
          <w:rtl/>
        </w:rPr>
        <w:br/>
        <w:t>31 בינואר 2024</w:t>
      </w:r>
    </w:p>
    <w:p w:rsidR="00727868" w:rsidRDefault="00727868" w:rsidP="0069013F">
      <w:pPr>
        <w:spacing w:before="0" w:after="0" w:line="276" w:lineRule="auto"/>
        <w:ind w:left="5795"/>
        <w:jc w:val="left"/>
        <w:rPr>
          <w:rtl/>
        </w:rPr>
      </w:pPr>
      <w:bookmarkStart w:id="2" w:name="Adding01"/>
      <w:bookmarkEnd w:id="2"/>
      <w:r>
        <w:rPr>
          <w:rFonts w:hint="eastAsia"/>
          <w:rtl/>
        </w:rPr>
        <w:t>חוזר</w:t>
      </w:r>
      <w:r>
        <w:rPr>
          <w:rtl/>
        </w:rPr>
        <w:t xml:space="preserve"> </w:t>
      </w:r>
      <w:proofErr w:type="spellStart"/>
      <w:r>
        <w:rPr>
          <w:rtl/>
        </w:rPr>
        <w:t>הע</w:t>
      </w:r>
      <w:proofErr w:type="spellEnd"/>
      <w:r>
        <w:rPr>
          <w:rtl/>
        </w:rPr>
        <w:t xml:space="preserve"> - כללי עדכון</w:t>
      </w:r>
      <w:r>
        <w:rPr>
          <w:rtl/>
        </w:rPr>
        <w:br/>
        <w:t>2024-1-6</w:t>
      </w:r>
    </w:p>
    <w:p w:rsidR="004C349D" w:rsidRDefault="004C349D" w:rsidP="004C349D">
      <w:pPr>
        <w:rPr>
          <w:rtl/>
        </w:rPr>
      </w:pPr>
      <w:r w:rsidRPr="00963945">
        <w:rPr>
          <w:rtl/>
        </w:rPr>
        <w:t>אל:</w:t>
      </w:r>
      <w:r w:rsidRPr="00963945">
        <w:rPr>
          <w:rFonts w:hint="cs"/>
          <w:rtl/>
        </w:rPr>
        <w:t xml:space="preserve"> </w:t>
      </w:r>
      <w:r>
        <w:rPr>
          <w:rFonts w:hint="cs"/>
          <w:rtl/>
        </w:rPr>
        <w:t>מר אלי ביתן - סגן החשב הכללי, משרד האוצר</w:t>
      </w:r>
    </w:p>
    <w:p w:rsidR="004C349D" w:rsidRPr="00963945" w:rsidRDefault="004C349D" w:rsidP="004C349D">
      <w:pPr>
        <w:ind w:firstLine="368"/>
        <w:rPr>
          <w:rtl/>
        </w:rPr>
      </w:pPr>
      <w:r>
        <w:rPr>
          <w:rFonts w:hint="cs"/>
          <w:rtl/>
        </w:rPr>
        <w:t>המעסיקים במגזר הציבורי</w:t>
      </w:r>
    </w:p>
    <w:p w:rsidR="004C349D" w:rsidRPr="00963945" w:rsidRDefault="004C349D" w:rsidP="00727868">
      <w:pPr>
        <w:tabs>
          <w:tab w:val="left" w:pos="753"/>
        </w:tabs>
        <w:ind w:left="651" w:hanging="651"/>
        <w:jc w:val="center"/>
        <w:rPr>
          <w:b/>
          <w:bCs/>
          <w:u w:val="single"/>
          <w:rtl/>
        </w:rPr>
      </w:pPr>
      <w:r w:rsidRPr="00963945">
        <w:rPr>
          <w:rFonts w:hint="cs"/>
          <w:rtl/>
        </w:rPr>
        <w:t>הנדון :</w:t>
      </w:r>
      <w:r w:rsidRPr="00963945">
        <w:rPr>
          <w:rtl/>
        </w:rPr>
        <w:tab/>
      </w:r>
      <w:bookmarkStart w:id="3" w:name="About"/>
      <w:bookmarkEnd w:id="3"/>
      <w:r w:rsidR="00727868">
        <w:rPr>
          <w:b/>
          <w:bCs/>
          <w:u w:val="single"/>
          <w:rtl/>
        </w:rPr>
        <w:t xml:space="preserve">עדכון תוספת עבודה מתוקף מינוי בחוק לעובדים סוציאליים </w:t>
      </w:r>
    </w:p>
    <w:p w:rsidR="004C349D" w:rsidRDefault="00727868" w:rsidP="004C349D">
      <w:pPr>
        <w:ind w:left="651"/>
        <w:jc w:val="center"/>
        <w:rPr>
          <w:rtl/>
        </w:rPr>
      </w:pPr>
      <w:bookmarkStart w:id="4" w:name="reference"/>
      <w:bookmarkEnd w:id="4"/>
      <w:r>
        <w:rPr>
          <w:rtl/>
        </w:rPr>
        <w:t>הסכם קיבוצי מיום 12.5.2022</w:t>
      </w:r>
    </w:p>
    <w:p w:rsidR="004C349D" w:rsidRDefault="004C349D" w:rsidP="004C349D">
      <w:pPr>
        <w:spacing w:before="0" w:after="0" w:line="276" w:lineRule="auto"/>
        <w:ind w:left="652"/>
        <w:rPr>
          <w:rtl/>
        </w:rPr>
      </w:pPr>
      <w:bookmarkStart w:id="5" w:name="start"/>
      <w:bookmarkEnd w:id="5"/>
      <w:r>
        <w:rPr>
          <w:rFonts w:hint="cs"/>
          <w:rtl/>
        </w:rPr>
        <w:t xml:space="preserve">בהסכם הקיבוצי מיום 12.5.2022, בפרק י"א, נקבע כי </w:t>
      </w:r>
      <w:r w:rsidRPr="00861E86">
        <w:rPr>
          <w:rFonts w:hint="cs"/>
          <w:rtl/>
        </w:rPr>
        <w:t xml:space="preserve">החל מחודש ינואר </w:t>
      </w:r>
      <w:r>
        <w:rPr>
          <w:rFonts w:hint="cs"/>
          <w:rtl/>
        </w:rPr>
        <w:t>2023</w:t>
      </w:r>
      <w:r w:rsidRPr="00861E86">
        <w:rPr>
          <w:rFonts w:hint="cs"/>
          <w:rtl/>
        </w:rPr>
        <w:t xml:space="preserve"> יעודכן, אחת לשנה, בחודש ינואר, סכום התוספת </w:t>
      </w:r>
      <w:proofErr w:type="spellStart"/>
      <w:r w:rsidRPr="00861E86">
        <w:rPr>
          <w:rFonts w:hint="cs"/>
          <w:rtl/>
        </w:rPr>
        <w:t>השקלית</w:t>
      </w:r>
      <w:proofErr w:type="spellEnd"/>
      <w:r w:rsidRPr="00861E86">
        <w:rPr>
          <w:rFonts w:hint="cs"/>
          <w:rtl/>
        </w:rPr>
        <w:t xml:space="preserve"> </w:t>
      </w:r>
      <w:r>
        <w:rPr>
          <w:rFonts w:hint="cs"/>
          <w:rtl/>
        </w:rPr>
        <w:t xml:space="preserve">שישולם לעובדים סוציאליים באחד מהתפקידים המזכים בתוספת בהתאם לאמור בהסכם הקיבוצי. זאת </w:t>
      </w:r>
      <w:r w:rsidRPr="00861E86">
        <w:rPr>
          <w:rFonts w:hint="cs"/>
          <w:rtl/>
        </w:rPr>
        <w:t>לפי שיעור עליית מדד ה</w:t>
      </w:r>
      <w:r>
        <w:rPr>
          <w:rFonts w:hint="cs"/>
          <w:rtl/>
        </w:rPr>
        <w:t>מחירים לצרכן במהלך השנה</w:t>
      </w:r>
      <w:r w:rsidRPr="00861E86">
        <w:rPr>
          <w:rFonts w:hint="cs"/>
          <w:rtl/>
        </w:rPr>
        <w:t>.</w:t>
      </w:r>
      <w:r>
        <w:rPr>
          <w:rFonts w:hint="cs"/>
          <w:rtl/>
        </w:rPr>
        <w:t xml:space="preserve"> כן נקבע כי אם בשנה מסוימת שיעור השינוי במדד יהיה שלילי, ידחה העדכון למועד בו ניתן יהיה לבצע עדכון חיובי תוך קיזוז מלוא העדכון השלילי, על פי חישוב לפי שיעור עליית המדד החדש לעומת המדד הקודם האחרון ששימש לעדכון התוספת.</w:t>
      </w:r>
    </w:p>
    <w:p w:rsidR="004C349D" w:rsidRPr="00EE3083" w:rsidRDefault="004C349D" w:rsidP="004C349D">
      <w:pPr>
        <w:ind w:left="651"/>
        <w:rPr>
          <w:b/>
          <w:bCs/>
          <w:rtl/>
        </w:rPr>
      </w:pPr>
      <w:r w:rsidRPr="00EE3083">
        <w:rPr>
          <w:rFonts w:hint="cs"/>
          <w:b/>
          <w:bCs/>
          <w:rtl/>
        </w:rPr>
        <w:t xml:space="preserve">מבדיקתנו עולה כי שיעור השינוי בין מדד חודש דצמבר </w:t>
      </w:r>
      <w:r>
        <w:rPr>
          <w:rFonts w:hint="cs"/>
          <w:b/>
          <w:bCs/>
          <w:rtl/>
        </w:rPr>
        <w:t>2022</w:t>
      </w:r>
      <w:r w:rsidRPr="00EE3083">
        <w:rPr>
          <w:rFonts w:hint="cs"/>
          <w:b/>
          <w:bCs/>
          <w:rtl/>
        </w:rPr>
        <w:t xml:space="preserve"> למדד חודש דצמבר </w:t>
      </w:r>
      <w:r>
        <w:rPr>
          <w:rFonts w:hint="cs"/>
          <w:b/>
          <w:bCs/>
          <w:rtl/>
        </w:rPr>
        <w:t>2023</w:t>
      </w:r>
      <w:r w:rsidRPr="00EE3083">
        <w:rPr>
          <w:rFonts w:hint="cs"/>
          <w:b/>
          <w:bCs/>
          <w:rtl/>
        </w:rPr>
        <w:t xml:space="preserve"> הינו בשיעור של </w:t>
      </w:r>
      <w:r>
        <w:rPr>
          <w:rFonts w:hint="cs"/>
          <w:b/>
          <w:bCs/>
          <w:rtl/>
        </w:rPr>
        <w:t>2.96%.</w:t>
      </w:r>
    </w:p>
    <w:p w:rsidR="004C349D" w:rsidRPr="0089130E" w:rsidRDefault="004C349D" w:rsidP="004C349D">
      <w:pPr>
        <w:ind w:left="651"/>
      </w:pPr>
      <w:r>
        <w:rPr>
          <w:rFonts w:hint="cs"/>
          <w:rtl/>
        </w:rPr>
        <w:t xml:space="preserve">להלן עדכון תוספת </w:t>
      </w:r>
      <w:r w:rsidRPr="006E48B4">
        <w:rPr>
          <w:rFonts w:hint="cs"/>
          <w:rtl/>
        </w:rPr>
        <w:t xml:space="preserve">עבודה מתוקף מינוי בחוק </w:t>
      </w:r>
      <w:r>
        <w:rPr>
          <w:rFonts w:hint="cs"/>
          <w:rtl/>
        </w:rPr>
        <w:t>לפי החלוקה בהסכם הקיבוצי, בשיעור האמור:</w:t>
      </w:r>
    </w:p>
    <w:tbl>
      <w:tblPr>
        <w:bidiVisual/>
        <w:tblW w:w="8779"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1981"/>
        <w:gridCol w:w="1980"/>
      </w:tblGrid>
      <w:tr w:rsidR="004C349D" w:rsidTr="00561B4D">
        <w:trPr>
          <w:trHeight w:val="587"/>
        </w:trPr>
        <w:tc>
          <w:tcPr>
            <w:tcW w:w="4818" w:type="dxa"/>
            <w:shd w:val="clear" w:color="auto" w:fill="auto"/>
          </w:tcPr>
          <w:p w:rsidR="004C349D" w:rsidRPr="002F3BFD" w:rsidRDefault="004C349D" w:rsidP="00561B4D">
            <w:pPr>
              <w:pStyle w:val="a7"/>
              <w:spacing w:line="240" w:lineRule="auto"/>
              <w:ind w:left="0"/>
              <w:rPr>
                <w:b/>
                <w:bCs/>
                <w:sz w:val="26"/>
                <w:rtl/>
              </w:rPr>
            </w:pPr>
            <w:r>
              <w:rPr>
                <w:rFonts w:hint="cs"/>
                <w:b/>
                <w:bCs/>
                <w:sz w:val="26"/>
                <w:rtl/>
              </w:rPr>
              <w:t>אוכלוסייה זכאית</w:t>
            </w:r>
          </w:p>
        </w:tc>
        <w:tc>
          <w:tcPr>
            <w:tcW w:w="1981" w:type="dxa"/>
          </w:tcPr>
          <w:p w:rsidR="004C349D" w:rsidRDefault="004C349D" w:rsidP="00561B4D">
            <w:pPr>
              <w:pStyle w:val="a7"/>
              <w:spacing w:line="240" w:lineRule="auto"/>
              <w:ind w:left="0"/>
              <w:jc w:val="left"/>
              <w:rPr>
                <w:b/>
                <w:bCs/>
                <w:sz w:val="26"/>
                <w:rtl/>
              </w:rPr>
            </w:pPr>
            <w:r>
              <w:rPr>
                <w:rFonts w:hint="cs"/>
                <w:b/>
                <w:bCs/>
                <w:sz w:val="26"/>
                <w:rtl/>
              </w:rPr>
              <w:t>סכום התוספת החל מיום 1.1.2023 בש"ח</w:t>
            </w:r>
          </w:p>
        </w:tc>
        <w:tc>
          <w:tcPr>
            <w:tcW w:w="1980" w:type="dxa"/>
          </w:tcPr>
          <w:p w:rsidR="004C349D" w:rsidRDefault="004C349D" w:rsidP="00561B4D">
            <w:pPr>
              <w:pStyle w:val="a7"/>
              <w:spacing w:line="240" w:lineRule="auto"/>
              <w:ind w:left="0"/>
              <w:jc w:val="left"/>
              <w:rPr>
                <w:b/>
                <w:bCs/>
                <w:sz w:val="26"/>
                <w:rtl/>
              </w:rPr>
            </w:pPr>
            <w:r>
              <w:rPr>
                <w:rFonts w:hint="cs"/>
                <w:b/>
                <w:bCs/>
                <w:sz w:val="26"/>
                <w:rtl/>
              </w:rPr>
              <w:t>סכום התוספת החל מיום 1.1.2024 בש"ח</w:t>
            </w:r>
          </w:p>
        </w:tc>
      </w:tr>
      <w:tr w:rsidR="004C349D" w:rsidTr="00561B4D">
        <w:trPr>
          <w:trHeight w:val="355"/>
        </w:trPr>
        <w:tc>
          <w:tcPr>
            <w:tcW w:w="4818" w:type="dxa"/>
            <w:shd w:val="clear" w:color="auto" w:fill="auto"/>
          </w:tcPr>
          <w:p w:rsidR="004C349D" w:rsidRPr="00550525" w:rsidRDefault="004C349D" w:rsidP="00561B4D">
            <w:pPr>
              <w:pStyle w:val="a7"/>
              <w:spacing w:line="240" w:lineRule="auto"/>
              <w:ind w:left="0"/>
              <w:rPr>
                <w:b/>
                <w:bCs/>
                <w:sz w:val="26"/>
                <w:rtl/>
              </w:rPr>
            </w:pPr>
            <w:r>
              <w:rPr>
                <w:rFonts w:hint="cs"/>
                <w:b/>
                <w:bCs/>
                <w:sz w:val="26"/>
                <w:rtl/>
              </w:rPr>
              <w:t>בעלי תפקידים המנויים בקבוצה א' בהסכם</w:t>
            </w:r>
          </w:p>
        </w:tc>
        <w:tc>
          <w:tcPr>
            <w:tcW w:w="1981" w:type="dxa"/>
          </w:tcPr>
          <w:p w:rsidR="004C349D" w:rsidRDefault="004C349D" w:rsidP="00561B4D">
            <w:pPr>
              <w:pStyle w:val="a7"/>
              <w:spacing w:line="240" w:lineRule="auto"/>
              <w:ind w:left="0"/>
              <w:rPr>
                <w:sz w:val="26"/>
                <w:rtl/>
              </w:rPr>
            </w:pPr>
            <w:r>
              <w:rPr>
                <w:rFonts w:hint="cs"/>
                <w:sz w:val="26"/>
                <w:rtl/>
              </w:rPr>
              <w:t>421.04</w:t>
            </w:r>
          </w:p>
        </w:tc>
        <w:tc>
          <w:tcPr>
            <w:tcW w:w="1980" w:type="dxa"/>
          </w:tcPr>
          <w:p w:rsidR="004C349D" w:rsidRDefault="004C349D" w:rsidP="00561B4D">
            <w:pPr>
              <w:pStyle w:val="a7"/>
              <w:spacing w:line="240" w:lineRule="auto"/>
              <w:ind w:left="0"/>
              <w:rPr>
                <w:sz w:val="26"/>
                <w:rtl/>
              </w:rPr>
            </w:pPr>
            <w:r>
              <w:rPr>
                <w:rFonts w:hint="cs"/>
                <w:sz w:val="26"/>
                <w:rtl/>
              </w:rPr>
              <w:t>433.50</w:t>
            </w:r>
          </w:p>
        </w:tc>
      </w:tr>
      <w:tr w:rsidR="004C349D" w:rsidTr="00561B4D">
        <w:trPr>
          <w:trHeight w:val="254"/>
        </w:trPr>
        <w:tc>
          <w:tcPr>
            <w:tcW w:w="4818" w:type="dxa"/>
            <w:shd w:val="clear" w:color="auto" w:fill="auto"/>
          </w:tcPr>
          <w:p w:rsidR="004C349D" w:rsidRPr="00550525" w:rsidRDefault="004C349D" w:rsidP="00561B4D">
            <w:pPr>
              <w:pStyle w:val="a7"/>
              <w:spacing w:line="240" w:lineRule="auto"/>
              <w:ind w:left="0"/>
              <w:rPr>
                <w:b/>
                <w:bCs/>
                <w:sz w:val="26"/>
                <w:rtl/>
              </w:rPr>
            </w:pPr>
            <w:r>
              <w:rPr>
                <w:rFonts w:hint="cs"/>
                <w:b/>
                <w:bCs/>
                <w:sz w:val="26"/>
                <w:rtl/>
              </w:rPr>
              <w:t>בעלי תפקידים המנויים בקבוצה ב' בהסכם</w:t>
            </w:r>
          </w:p>
        </w:tc>
        <w:tc>
          <w:tcPr>
            <w:tcW w:w="1981" w:type="dxa"/>
          </w:tcPr>
          <w:p w:rsidR="004C349D" w:rsidRDefault="004C349D" w:rsidP="00561B4D">
            <w:pPr>
              <w:pStyle w:val="a7"/>
              <w:spacing w:line="240" w:lineRule="auto"/>
              <w:ind w:left="0"/>
              <w:rPr>
                <w:sz w:val="26"/>
                <w:rtl/>
              </w:rPr>
            </w:pPr>
            <w:r>
              <w:rPr>
                <w:rFonts w:hint="cs"/>
                <w:sz w:val="26"/>
                <w:rtl/>
              </w:rPr>
              <w:t>631.56</w:t>
            </w:r>
          </w:p>
        </w:tc>
        <w:tc>
          <w:tcPr>
            <w:tcW w:w="1980" w:type="dxa"/>
          </w:tcPr>
          <w:p w:rsidR="004C349D" w:rsidRDefault="004C349D" w:rsidP="00561B4D">
            <w:pPr>
              <w:pStyle w:val="a7"/>
              <w:spacing w:line="240" w:lineRule="auto"/>
              <w:ind w:left="0"/>
              <w:rPr>
                <w:sz w:val="26"/>
                <w:rtl/>
              </w:rPr>
            </w:pPr>
            <w:r>
              <w:rPr>
                <w:rFonts w:hint="cs"/>
                <w:sz w:val="26"/>
                <w:rtl/>
              </w:rPr>
              <w:t>650.25</w:t>
            </w:r>
          </w:p>
        </w:tc>
      </w:tr>
      <w:tr w:rsidR="004C349D" w:rsidTr="00561B4D">
        <w:trPr>
          <w:trHeight w:val="699"/>
        </w:trPr>
        <w:tc>
          <w:tcPr>
            <w:tcW w:w="4818" w:type="dxa"/>
            <w:shd w:val="clear" w:color="auto" w:fill="auto"/>
          </w:tcPr>
          <w:p w:rsidR="004C349D" w:rsidRPr="00550525" w:rsidRDefault="004C349D" w:rsidP="00561B4D">
            <w:pPr>
              <w:pStyle w:val="a7"/>
              <w:spacing w:line="240" w:lineRule="auto"/>
              <w:ind w:left="0"/>
              <w:rPr>
                <w:b/>
                <w:bCs/>
                <w:sz w:val="26"/>
                <w:rtl/>
              </w:rPr>
            </w:pPr>
            <w:r>
              <w:rPr>
                <w:rFonts w:hint="cs"/>
                <w:b/>
                <w:bCs/>
                <w:sz w:val="26"/>
                <w:rtl/>
              </w:rPr>
              <w:t>בעלי תפקידים בקבוצה א' או בקבוצה ב' בהסכם אשר ברמה ניהולית של אחת מאלה: "רמת ניהול 4", "רמת ניהול 5", "רמת ניהול 6", "רמת ניהול 7", רמת ניהול 7*"</w:t>
            </w:r>
          </w:p>
        </w:tc>
        <w:tc>
          <w:tcPr>
            <w:tcW w:w="1981" w:type="dxa"/>
          </w:tcPr>
          <w:p w:rsidR="004C349D" w:rsidRPr="00AD6519" w:rsidRDefault="004C349D" w:rsidP="00561B4D">
            <w:pPr>
              <w:spacing w:before="0" w:after="0" w:line="240" w:lineRule="auto"/>
              <w:rPr>
                <w:rFonts w:ascii="FrankRuehl" w:hAnsi="FrankRuehl"/>
                <w:color w:val="000000"/>
                <w:sz w:val="26"/>
              </w:rPr>
            </w:pPr>
            <w:r>
              <w:rPr>
                <w:rFonts w:ascii="FrankRuehl" w:hAnsi="FrankRuehl" w:hint="cs"/>
                <w:color w:val="000000"/>
                <w:sz w:val="26"/>
                <w:rtl/>
              </w:rPr>
              <w:t>263.15</w:t>
            </w:r>
          </w:p>
          <w:p w:rsidR="004C349D" w:rsidRPr="00186951" w:rsidRDefault="004C349D" w:rsidP="00561B4D">
            <w:pPr>
              <w:spacing w:before="0" w:after="0" w:line="240" w:lineRule="auto"/>
              <w:rPr>
                <w:rFonts w:ascii="FrankRuehl" w:hAnsi="FrankRuehl"/>
                <w:color w:val="000000"/>
                <w:sz w:val="26"/>
                <w:rtl/>
              </w:rPr>
            </w:pPr>
          </w:p>
        </w:tc>
        <w:tc>
          <w:tcPr>
            <w:tcW w:w="1980" w:type="dxa"/>
          </w:tcPr>
          <w:p w:rsidR="004C349D" w:rsidRDefault="004C349D" w:rsidP="00561B4D">
            <w:pPr>
              <w:spacing w:before="0" w:after="0" w:line="240" w:lineRule="auto"/>
              <w:rPr>
                <w:rFonts w:ascii="FrankRuehl" w:hAnsi="FrankRuehl"/>
                <w:color w:val="000000"/>
                <w:sz w:val="26"/>
                <w:rtl/>
              </w:rPr>
            </w:pPr>
            <w:r>
              <w:rPr>
                <w:rFonts w:ascii="FrankRuehl" w:hAnsi="FrankRuehl" w:hint="cs"/>
                <w:color w:val="000000"/>
                <w:sz w:val="26"/>
                <w:rtl/>
              </w:rPr>
              <w:t>270.94</w:t>
            </w:r>
          </w:p>
        </w:tc>
      </w:tr>
    </w:tbl>
    <w:p w:rsidR="004C349D" w:rsidRPr="00963945" w:rsidRDefault="004C349D" w:rsidP="004C349D">
      <w:pPr>
        <w:rPr>
          <w:rtl/>
        </w:rPr>
      </w:pPr>
    </w:p>
    <w:p w:rsidR="004C349D" w:rsidRDefault="004C349D" w:rsidP="004C349D">
      <w:pPr>
        <w:tabs>
          <w:tab w:val="center" w:pos="3918"/>
          <w:tab w:val="center" w:pos="5619"/>
        </w:tabs>
        <w:rPr>
          <w:rtl/>
        </w:rPr>
      </w:pPr>
      <w:r>
        <w:rPr>
          <w:rFonts w:hint="cs"/>
          <w:rtl/>
        </w:rPr>
        <w:tab/>
      </w:r>
      <w:r>
        <w:rPr>
          <w:rFonts w:hint="cs"/>
          <w:rtl/>
        </w:rPr>
        <w:tab/>
        <w:t>בברכה,</w:t>
      </w:r>
    </w:p>
    <w:p w:rsidR="004C349D" w:rsidRDefault="004C349D" w:rsidP="004C349D">
      <w:pPr>
        <w:tabs>
          <w:tab w:val="center" w:pos="3918"/>
          <w:tab w:val="center" w:pos="5619"/>
        </w:tabs>
        <w:rPr>
          <w:rtl/>
        </w:rPr>
      </w:pPr>
      <w:r>
        <w:rPr>
          <w:rFonts w:hint="cs"/>
          <w:rtl/>
        </w:rPr>
        <w:tab/>
      </w:r>
      <w:r>
        <w:rPr>
          <w:rFonts w:hint="cs"/>
          <w:rtl/>
        </w:rPr>
        <w:tab/>
        <w:t>אפי מלכין</w:t>
      </w:r>
    </w:p>
    <w:p w:rsidR="004C349D" w:rsidRPr="00963945" w:rsidRDefault="004C349D" w:rsidP="004C349D">
      <w:pPr>
        <w:tabs>
          <w:tab w:val="center" w:pos="3918"/>
          <w:tab w:val="center" w:pos="5619"/>
        </w:tabs>
        <w:rPr>
          <w:rtl/>
        </w:rPr>
      </w:pPr>
      <w:r>
        <w:rPr>
          <w:rFonts w:hint="cs"/>
          <w:rtl/>
        </w:rPr>
        <w:tab/>
      </w:r>
      <w:r>
        <w:rPr>
          <w:rFonts w:hint="cs"/>
          <w:rtl/>
        </w:rPr>
        <w:tab/>
        <w:t>הממונה על השכר והסכמי עבודה</w:t>
      </w:r>
    </w:p>
    <w:p w:rsidR="004C349D" w:rsidRDefault="004C349D" w:rsidP="004C349D">
      <w:pPr>
        <w:spacing w:before="0" w:after="0" w:line="276" w:lineRule="auto"/>
        <w:rPr>
          <w:rtl/>
        </w:rPr>
      </w:pPr>
    </w:p>
    <w:p w:rsidR="004C349D" w:rsidRPr="00963945" w:rsidRDefault="004C349D" w:rsidP="004C349D">
      <w:pPr>
        <w:spacing w:before="0" w:after="0" w:line="276" w:lineRule="auto"/>
        <w:rPr>
          <w:rtl/>
        </w:rPr>
      </w:pPr>
      <w:r w:rsidRPr="00963945">
        <w:rPr>
          <w:rFonts w:hint="cs"/>
          <w:rtl/>
        </w:rPr>
        <w:t>העתק :</w:t>
      </w:r>
    </w:p>
    <w:p w:rsidR="004C349D" w:rsidRPr="00963945" w:rsidRDefault="004C349D" w:rsidP="004C349D">
      <w:pPr>
        <w:spacing w:before="0" w:after="0" w:line="276" w:lineRule="auto"/>
        <w:rPr>
          <w:rtl/>
        </w:rPr>
      </w:pPr>
      <w:r>
        <w:rPr>
          <w:rFonts w:hint="cs"/>
          <w:rtl/>
        </w:rPr>
        <w:t xml:space="preserve">פרופ' דניאל הרשקוביץ - </w:t>
      </w:r>
      <w:r w:rsidRPr="00963945">
        <w:rPr>
          <w:rFonts w:hint="cs"/>
          <w:rtl/>
        </w:rPr>
        <w:t>נציב שירות המדינה</w:t>
      </w:r>
    </w:p>
    <w:p w:rsidR="004C349D" w:rsidRDefault="004C349D" w:rsidP="004C349D"/>
    <w:p w:rsidR="00851D4A" w:rsidRPr="004C349D" w:rsidRDefault="00851D4A" w:rsidP="00851D4A">
      <w:pPr>
        <w:rPr>
          <w:rtl/>
        </w:rPr>
      </w:pPr>
    </w:p>
    <w:sectPr w:rsidR="00851D4A" w:rsidRPr="004C349D" w:rsidSect="00851D4A">
      <w:headerReference w:type="default" r:id="rId8"/>
      <w:footerReference w:type="default" r:id="rId9"/>
      <w:pgSz w:w="11906" w:h="16838"/>
      <w:pgMar w:top="2410" w:right="1800" w:bottom="1440" w:left="1800" w:header="708" w:footer="22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645" w:rsidRDefault="00142645" w:rsidP="00B8755D">
      <w:pPr>
        <w:spacing w:before="0" w:after="0" w:line="240" w:lineRule="auto"/>
      </w:pPr>
      <w:r>
        <w:separator/>
      </w:r>
    </w:p>
  </w:endnote>
  <w:endnote w:type="continuationSeparator" w:id="0">
    <w:p w:rsidR="00142645" w:rsidRDefault="00142645" w:rsidP="00B875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e"/>
      <w:tblpPr w:leftFromText="180" w:rightFromText="180" w:vertAnchor="text" w:horzAnchor="margin" w:tblpXSpec="center" w:tblpY="-249"/>
      <w:tblOverlap w:val="never"/>
      <w:bidiVisual/>
      <w:tblW w:w="10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Caption w:val="HozSacharBottomTitle"/>
      <w:tblDescription w:val="פרטי התקשרות"/>
    </w:tblPr>
    <w:tblGrid>
      <w:gridCol w:w="453"/>
      <w:gridCol w:w="2341"/>
      <w:gridCol w:w="453"/>
      <w:gridCol w:w="2146"/>
      <w:gridCol w:w="453"/>
      <w:gridCol w:w="4723"/>
    </w:tblGrid>
    <w:tr w:rsidR="00EB73B6" w:rsidTr="00DF0CEA">
      <w:trPr>
        <w:trHeight w:val="20"/>
      </w:trPr>
      <w:tc>
        <w:tcPr>
          <w:tcW w:w="453" w:type="dxa"/>
          <w:vAlign w:val="center"/>
        </w:tcPr>
        <w:p w:rsidR="00EB73B6" w:rsidRDefault="00EB73B6" w:rsidP="00EB73B6">
          <w:pPr>
            <w:pStyle w:val="aa"/>
            <w:jc w:val="center"/>
            <w:rPr>
              <w:rtl/>
            </w:rPr>
          </w:pPr>
          <w:r>
            <w:rPr>
              <w:rFonts w:hint="cs"/>
              <w:noProof/>
              <w:rtl/>
            </w:rPr>
            <w:drawing>
              <wp:inline distT="0" distB="0" distL="0" distR="0" wp14:anchorId="1B20E315" wp14:editId="57B46C47">
                <wp:extent cx="216000" cy="216000"/>
                <wp:effectExtent l="0" t="0" r="0" b="0"/>
                <wp:docPr id="212" name="Picture 19" title="מיק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dress.png"/>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c>
      <w:tc>
        <w:tcPr>
          <w:tcW w:w="2345" w:type="dxa"/>
          <w:vAlign w:val="center"/>
        </w:tcPr>
        <w:p w:rsidR="00EB73B6" w:rsidRDefault="00EB73B6" w:rsidP="00EB73B6">
          <w:pPr>
            <w:pStyle w:val="aa"/>
            <w:rPr>
              <w:rFonts w:asciiTheme="minorHAnsi" w:hAnsiTheme="minorHAnsi" w:cstheme="minorHAnsi"/>
              <w:color w:val="404040" w:themeColor="text1" w:themeTint="BF"/>
              <w:sz w:val="20"/>
              <w:szCs w:val="22"/>
              <w:rtl/>
            </w:rPr>
          </w:pPr>
          <w:r w:rsidRPr="009D2279">
            <w:rPr>
              <w:rFonts w:asciiTheme="minorHAnsi" w:hAnsiTheme="minorHAnsi" w:cs="Times New Roman"/>
              <w:color w:val="404040" w:themeColor="text1" w:themeTint="BF"/>
              <w:sz w:val="20"/>
              <w:szCs w:val="22"/>
              <w:rtl/>
            </w:rPr>
            <w:t>רח</w:t>
          </w:r>
          <w:r w:rsidRPr="009D2279">
            <w:rPr>
              <w:rFonts w:asciiTheme="minorHAnsi" w:hAnsiTheme="minorHAnsi" w:cstheme="minorHAnsi"/>
              <w:color w:val="404040" w:themeColor="text1" w:themeTint="BF"/>
              <w:sz w:val="20"/>
              <w:szCs w:val="22"/>
              <w:rtl/>
            </w:rPr>
            <w:t xml:space="preserve">' </w:t>
          </w:r>
          <w:r w:rsidRPr="009D2279">
            <w:rPr>
              <w:rFonts w:asciiTheme="minorHAnsi" w:hAnsiTheme="minorHAnsi" w:cs="Times New Roman"/>
              <w:color w:val="404040" w:themeColor="text1" w:themeTint="BF"/>
              <w:sz w:val="20"/>
              <w:szCs w:val="22"/>
              <w:rtl/>
            </w:rPr>
            <w:t xml:space="preserve">קפלן </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1</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imes New Roman"/>
              <w:color w:val="404040" w:themeColor="text1" w:themeTint="BF"/>
              <w:sz w:val="20"/>
              <w:szCs w:val="22"/>
              <w:rtl/>
            </w:rPr>
            <w:t>ירושלים</w:t>
          </w:r>
        </w:p>
        <w:p w:rsidR="00EB73B6" w:rsidRPr="00F31839" w:rsidRDefault="00EB73B6" w:rsidP="00EB73B6">
          <w:pPr>
            <w:pStyle w:val="aa"/>
            <w:jc w:val="left"/>
            <w:rPr>
              <w:sz w:val="20"/>
              <w:szCs w:val="22"/>
              <w:rtl/>
            </w:rPr>
          </w:pPr>
          <w:r w:rsidRPr="009D2279">
            <w:rPr>
              <w:rFonts w:asciiTheme="minorHAnsi" w:hAnsiTheme="minorHAnsi" w:cstheme="minorHAnsi"/>
              <w:color w:val="404040" w:themeColor="text1" w:themeTint="BF"/>
              <w:sz w:val="20"/>
              <w:szCs w:val="22"/>
              <w:rtl/>
            </w:rPr>
            <w:t>9103002</w:t>
          </w:r>
          <w:r w:rsidRPr="009D2279">
            <w:rPr>
              <w:rFonts w:asciiTheme="minorHAnsi" w:hAnsiTheme="minorHAnsi" w:cstheme="minorHAnsi" w:hint="cs"/>
              <w:color w:val="404040" w:themeColor="text1" w:themeTint="BF"/>
              <w:sz w:val="20"/>
              <w:szCs w:val="22"/>
              <w:rtl/>
            </w:rPr>
            <w:t xml:space="preserve"> </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imes New Roman"/>
              <w:color w:val="404040" w:themeColor="text1" w:themeTint="BF"/>
              <w:sz w:val="20"/>
              <w:szCs w:val="22"/>
              <w:rtl/>
            </w:rPr>
            <w:t>ת</w:t>
          </w:r>
          <w:r w:rsidRPr="009D2279">
            <w:rPr>
              <w:rFonts w:asciiTheme="minorHAnsi" w:hAnsiTheme="minorHAnsi" w:cstheme="minorHAnsi"/>
              <w:color w:val="404040" w:themeColor="text1" w:themeTint="BF"/>
              <w:sz w:val="20"/>
              <w:szCs w:val="22"/>
              <w:rtl/>
            </w:rPr>
            <w:t>.</w:t>
          </w:r>
          <w:r w:rsidRPr="009D2279">
            <w:rPr>
              <w:rFonts w:asciiTheme="minorHAnsi" w:hAnsiTheme="minorHAnsi" w:cs="Times New Roman"/>
              <w:color w:val="404040" w:themeColor="text1" w:themeTint="BF"/>
              <w:sz w:val="20"/>
              <w:szCs w:val="22"/>
              <w:rtl/>
            </w:rPr>
            <w:t>ד</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3100</w:t>
          </w:r>
        </w:p>
      </w:tc>
      <w:tc>
        <w:tcPr>
          <w:tcW w:w="453" w:type="dxa"/>
          <w:vAlign w:val="center"/>
        </w:tcPr>
        <w:p w:rsidR="00EB73B6" w:rsidRDefault="00EB73B6" w:rsidP="00EB73B6">
          <w:pPr>
            <w:pStyle w:val="aa"/>
            <w:jc w:val="center"/>
          </w:pPr>
          <w:r>
            <w:rPr>
              <w:noProof/>
            </w:rPr>
            <w:drawing>
              <wp:inline distT="0" distB="0" distL="0" distR="0" wp14:anchorId="3FAABCDB" wp14:editId="141BE7F7">
                <wp:extent cx="216000" cy="224186"/>
                <wp:effectExtent l="0" t="0" r="0" b="4445"/>
                <wp:docPr id="213" name="Picture 20" title="טלפ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one.png"/>
                        <pic:cNvPicPr/>
                      </pic:nvPicPr>
                      <pic:blipFill>
                        <a:blip r:embed="rId2">
                          <a:extLst>
                            <a:ext uri="{28A0092B-C50C-407E-A947-70E740481C1C}">
                              <a14:useLocalDpi xmlns:a14="http://schemas.microsoft.com/office/drawing/2010/main" val="0"/>
                            </a:ext>
                          </a:extLst>
                        </a:blip>
                        <a:stretch>
                          <a:fillRect/>
                        </a:stretch>
                      </pic:blipFill>
                      <pic:spPr>
                        <a:xfrm flipH="1">
                          <a:off x="0" y="0"/>
                          <a:ext cx="216000" cy="224186"/>
                        </a:xfrm>
                        <a:prstGeom prst="rect">
                          <a:avLst/>
                        </a:prstGeom>
                      </pic:spPr>
                    </pic:pic>
                  </a:graphicData>
                </a:graphic>
              </wp:inline>
            </w:drawing>
          </w:r>
        </w:p>
      </w:tc>
      <w:tc>
        <w:tcPr>
          <w:tcW w:w="2150" w:type="dxa"/>
          <w:vAlign w:val="center"/>
        </w:tcPr>
        <w:p w:rsidR="00EB73B6" w:rsidRPr="009D2279" w:rsidRDefault="00EB73B6" w:rsidP="00EB73B6">
          <w:pPr>
            <w:pStyle w:val="aa"/>
            <w:jc w:val="left"/>
            <w:rPr>
              <w:rFonts w:asciiTheme="minorHAnsi" w:hAnsiTheme="minorHAnsi" w:cstheme="minorHAnsi"/>
              <w:color w:val="404040" w:themeColor="text1" w:themeTint="BF"/>
              <w:sz w:val="20"/>
              <w:szCs w:val="22"/>
              <w:rtl/>
            </w:rPr>
          </w:pPr>
          <w:r w:rsidRPr="009D2279">
            <w:rPr>
              <w:rFonts w:asciiTheme="minorHAnsi" w:hAnsiTheme="minorHAnsi" w:cs="Times New Roman"/>
              <w:color w:val="404040" w:themeColor="text1" w:themeTint="BF"/>
              <w:sz w:val="20"/>
              <w:szCs w:val="22"/>
              <w:rtl/>
            </w:rPr>
            <w:t>טל</w:t>
          </w:r>
          <w:r w:rsidRPr="009D2279">
            <w:rPr>
              <w:rFonts w:asciiTheme="minorHAnsi" w:hAnsiTheme="minorHAnsi" w:cstheme="minorHAnsi"/>
              <w:color w:val="404040" w:themeColor="text1" w:themeTint="BF"/>
              <w:sz w:val="20"/>
              <w:szCs w:val="22"/>
              <w:rtl/>
            </w:rPr>
            <w:t>'</w:t>
          </w:r>
          <w:r>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5317</w:t>
          </w:r>
          <w:r>
            <w:rPr>
              <w:rFonts w:asciiTheme="minorHAnsi" w:hAnsiTheme="minorHAnsi" w:cstheme="minorHAnsi" w:hint="cs"/>
              <w:color w:val="404040" w:themeColor="text1" w:themeTint="BF"/>
              <w:sz w:val="20"/>
              <w:szCs w:val="22"/>
              <w:rtl/>
            </w:rPr>
            <w:t>189</w:t>
          </w:r>
          <w:r w:rsidRPr="009D2279">
            <w:rPr>
              <w:rFonts w:asciiTheme="minorHAnsi" w:hAnsiTheme="minorHAnsi" w:cstheme="minorHAnsi" w:hint="cs"/>
              <w:color w:val="404040" w:themeColor="text1" w:themeTint="BF"/>
              <w:sz w:val="20"/>
              <w:szCs w:val="22"/>
              <w:rtl/>
            </w:rPr>
            <w:t xml:space="preserve"> -</w:t>
          </w:r>
          <w:r w:rsidRPr="009D2279">
            <w:rPr>
              <w:rFonts w:asciiTheme="minorHAnsi" w:hAnsiTheme="minorHAnsi" w:cstheme="minorHAnsi"/>
              <w:color w:val="404040" w:themeColor="text1" w:themeTint="BF"/>
              <w:sz w:val="20"/>
              <w:szCs w:val="22"/>
              <w:rtl/>
            </w:rPr>
            <w:t xml:space="preserve"> 02</w:t>
          </w:r>
        </w:p>
        <w:p w:rsidR="00EB73B6" w:rsidRDefault="00EB73B6" w:rsidP="00EB73B6">
          <w:pPr>
            <w:pStyle w:val="aa"/>
            <w:jc w:val="left"/>
            <w:rPr>
              <w:rtl/>
            </w:rPr>
          </w:pPr>
        </w:p>
      </w:tc>
      <w:tc>
        <w:tcPr>
          <w:tcW w:w="453" w:type="dxa"/>
          <w:vAlign w:val="center"/>
        </w:tcPr>
        <w:p w:rsidR="00EB73B6" w:rsidRDefault="00EB73B6" w:rsidP="00EB73B6">
          <w:pPr>
            <w:pStyle w:val="aa"/>
            <w:jc w:val="center"/>
            <w:rPr>
              <w:rtl/>
            </w:rPr>
          </w:pPr>
          <w:r>
            <w:rPr>
              <w:rFonts w:hint="cs"/>
              <w:noProof/>
              <w:rtl/>
            </w:rPr>
            <w:drawing>
              <wp:inline distT="0" distB="0" distL="0" distR="0" wp14:anchorId="0D9EB05F" wp14:editId="1BE0E47C">
                <wp:extent cx="216000" cy="216000"/>
                <wp:effectExtent l="0" t="0" r="0" b="0"/>
                <wp:docPr id="214" name="Picture 21" title="ק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b.png"/>
                        <pic:cNvPicPr/>
                      </pic:nvPicPr>
                      <pic:blipFill>
                        <a:blip r:embed="rId3">
                          <a:extLst>
                            <a:ext uri="{28A0092B-C50C-407E-A947-70E740481C1C}">
                              <a14:useLocalDpi xmlns:a14="http://schemas.microsoft.com/office/drawing/2010/main" val="0"/>
                            </a:ext>
                          </a:extLst>
                        </a:blip>
                        <a:stretch>
                          <a:fillRect/>
                        </a:stretch>
                      </pic:blipFill>
                      <pic:spPr>
                        <a:xfrm flipH="1">
                          <a:off x="0" y="0"/>
                          <a:ext cx="216000" cy="216000"/>
                        </a:xfrm>
                        <a:prstGeom prst="rect">
                          <a:avLst/>
                        </a:prstGeom>
                      </pic:spPr>
                    </pic:pic>
                  </a:graphicData>
                </a:graphic>
              </wp:inline>
            </w:drawing>
          </w:r>
        </w:p>
      </w:tc>
      <w:tc>
        <w:tcPr>
          <w:tcW w:w="4715" w:type="dxa"/>
          <w:vAlign w:val="center"/>
        </w:tcPr>
        <w:p w:rsidR="00EB73B6" w:rsidRPr="00080329" w:rsidRDefault="00EB73B6" w:rsidP="00EB73B6">
          <w:pPr>
            <w:pStyle w:val="aa"/>
            <w:rPr>
              <w:rStyle w:val="Hyperlink"/>
              <w:rFonts w:asciiTheme="minorHAnsi" w:hAnsiTheme="minorHAnsi" w:cstheme="minorHAnsi"/>
              <w:sz w:val="28"/>
              <w:szCs w:val="28"/>
              <w:rtl/>
            </w:rPr>
          </w:pPr>
          <w:r>
            <w:rPr>
              <w:rFonts w:asciiTheme="minorHAnsi" w:hAnsiTheme="minorHAnsi" w:cs="Times New Roman" w:hint="cs"/>
              <w:color w:val="404040" w:themeColor="text1" w:themeTint="BF"/>
              <w:sz w:val="22"/>
              <w:szCs w:val="22"/>
              <w:rtl/>
            </w:rPr>
            <w:t>מערכת חוזרים</w:t>
          </w:r>
          <w:r>
            <w:rPr>
              <w:rFonts w:hint="cs"/>
              <w:rtl/>
            </w:rPr>
            <w:t>:</w:t>
          </w:r>
          <w:r>
            <w:rPr>
              <w:rtl/>
            </w:rPr>
            <w:tab/>
          </w:r>
          <w:hyperlink r:id="rId4" w:history="1">
            <w:r w:rsidRPr="00080329">
              <w:rPr>
                <w:rStyle w:val="Hyperlink"/>
                <w:rFonts w:asciiTheme="minorHAnsi" w:hAnsiTheme="minorHAnsi" w:cstheme="minorHAnsi"/>
                <w:color w:val="365F91" w:themeColor="accent1" w:themeShade="BF"/>
                <w:sz w:val="22"/>
                <w:szCs w:val="22"/>
              </w:rPr>
              <w:t>www.</w:t>
            </w:r>
            <w:r w:rsidRPr="00080329">
              <w:rPr>
                <w:rStyle w:val="Hyperlink"/>
                <w:rFonts w:asciiTheme="minorHAnsi" w:hAnsiTheme="minorHAnsi" w:cstheme="minorHAnsi" w:hint="cs"/>
                <w:color w:val="365F91" w:themeColor="accent1" w:themeShade="BF"/>
                <w:sz w:val="22"/>
                <w:szCs w:val="22"/>
              </w:rPr>
              <w:t>hozrimsachar.mof.gov</w:t>
            </w:r>
            <w:r w:rsidRPr="00080329">
              <w:rPr>
                <w:rStyle w:val="Hyperlink"/>
                <w:rFonts w:asciiTheme="minorHAnsi" w:hAnsiTheme="minorHAnsi" w:cstheme="minorHAnsi"/>
                <w:color w:val="365F91" w:themeColor="accent1" w:themeShade="BF"/>
                <w:sz w:val="22"/>
                <w:szCs w:val="22"/>
              </w:rPr>
              <w:t>.il</w:t>
            </w:r>
          </w:hyperlink>
        </w:p>
        <w:p w:rsidR="00EB73B6" w:rsidRPr="00080329" w:rsidRDefault="00EB73B6" w:rsidP="00EB73B6">
          <w:pPr>
            <w:pStyle w:val="aa"/>
            <w:rPr>
              <w:rtl/>
            </w:rPr>
          </w:pPr>
          <w:r>
            <w:rPr>
              <w:rFonts w:asciiTheme="minorHAnsi" w:hAnsiTheme="minorHAnsi" w:cs="Times New Roman" w:hint="cs"/>
              <w:color w:val="404040" w:themeColor="text1" w:themeTint="BF"/>
              <w:sz w:val="22"/>
              <w:szCs w:val="22"/>
              <w:rtl/>
            </w:rPr>
            <w:t>דוא</w:t>
          </w:r>
          <w:r>
            <w:rPr>
              <w:rFonts w:asciiTheme="minorHAnsi" w:hAnsiTheme="minorHAnsi" w:cstheme="minorHAnsi" w:hint="cs"/>
              <w:color w:val="404040" w:themeColor="text1" w:themeTint="BF"/>
              <w:sz w:val="22"/>
              <w:szCs w:val="22"/>
              <w:rtl/>
            </w:rPr>
            <w:t>"</w:t>
          </w:r>
          <w:r>
            <w:rPr>
              <w:rFonts w:asciiTheme="minorHAnsi" w:hAnsiTheme="minorHAnsi" w:cs="Times New Roman" w:hint="cs"/>
              <w:color w:val="404040" w:themeColor="text1" w:themeTint="BF"/>
              <w:sz w:val="22"/>
              <w:szCs w:val="22"/>
              <w:rtl/>
            </w:rPr>
            <w:t>ל</w:t>
          </w:r>
          <w:r>
            <w:rPr>
              <w:rFonts w:asciiTheme="minorHAnsi" w:hAnsiTheme="minorHAnsi" w:cstheme="minorHAnsi" w:hint="cs"/>
              <w:color w:val="404040" w:themeColor="text1" w:themeTint="BF"/>
              <w:sz w:val="22"/>
              <w:szCs w:val="22"/>
              <w:rtl/>
            </w:rPr>
            <w:t>:</w:t>
          </w:r>
          <w:r>
            <w:rPr>
              <w:rFonts w:asciiTheme="minorHAnsi" w:hAnsiTheme="minorHAnsi" w:cstheme="minorHAnsi"/>
              <w:color w:val="404040" w:themeColor="text1" w:themeTint="BF"/>
              <w:sz w:val="22"/>
              <w:szCs w:val="22"/>
              <w:rtl/>
            </w:rPr>
            <w:tab/>
          </w:r>
          <w:hyperlink r:id="rId5" w:history="1">
            <w:r>
              <w:rPr>
                <w:rStyle w:val="Hyperlink"/>
                <w:rFonts w:ascii="Calibri" w:hAnsi="Calibri" w:cs="Calibri"/>
                <w:color w:val="0563C1"/>
                <w:sz w:val="22"/>
                <w:szCs w:val="22"/>
              </w:rPr>
              <w:t>Pamercal@mof.gov.il</w:t>
            </w:r>
          </w:hyperlink>
        </w:p>
      </w:tc>
    </w:tr>
  </w:tbl>
  <w:p w:rsidR="0022663B" w:rsidRPr="00EB73B6" w:rsidRDefault="0022663B" w:rsidP="00F3183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645" w:rsidRDefault="00142645" w:rsidP="00B8755D">
      <w:pPr>
        <w:spacing w:before="0" w:after="0" w:line="240" w:lineRule="auto"/>
      </w:pPr>
      <w:r>
        <w:separator/>
      </w:r>
    </w:p>
  </w:footnote>
  <w:footnote w:type="continuationSeparator" w:id="0">
    <w:p w:rsidR="00142645" w:rsidRDefault="00142645" w:rsidP="00B8755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3B6" w:rsidRDefault="003B3C40">
    <w:pPr>
      <w:pStyle w:val="a8"/>
    </w:pPr>
    <w:r>
      <w:rPr>
        <w:noProof/>
        <w:szCs w:val="24"/>
        <w:rtl/>
      </w:rPr>
      <w:drawing>
        <wp:anchor distT="0" distB="0" distL="114300" distR="114300" simplePos="0" relativeHeight="251659264" behindDoc="0" locked="0" layoutInCell="1" allowOverlap="1" wp14:anchorId="31C65AD4" wp14:editId="219737C1">
          <wp:simplePos x="0" y="0"/>
          <wp:positionH relativeFrom="column">
            <wp:posOffset>-1096976</wp:posOffset>
          </wp:positionH>
          <wp:positionV relativeFrom="paragraph">
            <wp:posOffset>-349885</wp:posOffset>
          </wp:positionV>
          <wp:extent cx="7473950" cy="1376680"/>
          <wp:effectExtent l="0" t="0" r="0" b="0"/>
          <wp:wrapNone/>
          <wp:docPr id="1" name="Picture 1" title="HozSacharKla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zar-chozrim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0" cy="1376680"/>
                  </a:xfrm>
                  <a:prstGeom prst="rect">
                    <a:avLst/>
                  </a:prstGeom>
                </pic:spPr>
              </pic:pic>
            </a:graphicData>
          </a:graphic>
          <wp14:sizeRelH relativeFrom="page">
            <wp14:pctWidth>0</wp14:pctWidth>
          </wp14:sizeRelH>
          <wp14:sizeRelV relativeFrom="page">
            <wp14:pctHeight>0</wp14:pctHeight>
          </wp14:sizeRelV>
        </wp:anchor>
      </w:drawing>
    </w:r>
    <w:r w:rsidR="00EB73B6" w:rsidRPr="00663409">
      <w:rPr>
        <w:noProof/>
        <w:szCs w:val="24"/>
      </w:rPr>
      <mc:AlternateContent>
        <mc:Choice Requires="wps">
          <w:drawing>
            <wp:anchor distT="45720" distB="45720" distL="114300" distR="114300" simplePos="0" relativeHeight="251661312" behindDoc="0" locked="0" layoutInCell="1" allowOverlap="1" wp14:anchorId="4CF0F3F3" wp14:editId="52CB99E0">
              <wp:simplePos x="0" y="0"/>
              <wp:positionH relativeFrom="margin">
                <wp:posOffset>-1039108</wp:posOffset>
              </wp:positionH>
              <wp:positionV relativeFrom="paragraph">
                <wp:posOffset>695657</wp:posOffset>
              </wp:positionV>
              <wp:extent cx="1174115" cy="2787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78765"/>
                      </a:xfrm>
                      <a:prstGeom prst="rect">
                        <a:avLst/>
                      </a:prstGeom>
                      <a:noFill/>
                      <a:ln w="9525">
                        <a:noFill/>
                        <a:miter lim="800000"/>
                        <a:headEnd/>
                        <a:tailEnd/>
                      </a:ln>
                    </wps:spPr>
                    <wps:txbx>
                      <w:txbxContent>
                        <w:p w:rsidR="00EB73B6" w:rsidRPr="00EB73B6" w:rsidRDefault="00C054C6" w:rsidP="00EB73B6">
                          <w:pPr>
                            <w:spacing w:before="0"/>
                            <w:jc w:val="left"/>
                            <w:rPr>
                              <w:sz w:val="26"/>
                            </w:rPr>
                          </w:pPr>
                          <w:r>
                            <w:rPr>
                              <w:rFonts w:hint="cs"/>
                              <w:sz w:val="26"/>
                              <w:rtl/>
                            </w:rPr>
                            <w:t>2024-1-6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F0F3F3" id="_x0000_t202" coordsize="21600,21600" o:spt="202" path="m,l,21600r21600,l21600,xe">
              <v:stroke joinstyle="miter"/>
              <v:path gradientshapeok="t" o:connecttype="rect"/>
            </v:shapetype>
            <v:shape id="Text Box 2" o:spid="_x0000_s1026" type="#_x0000_t202" style="position:absolute;left:0;text-align:left;margin-left:-81.8pt;margin-top:54.8pt;width:92.45pt;height:21.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" filled="f" stroked="f">
              <v:textbox>
                <w:txbxContent>
                  <w:p w:rsidR="00EB73B6" w:rsidRPr="00EB73B6" w:rsidRDefault="00C054C6" w:rsidP="00EB73B6">
                    <w:pPr>
                      <w:spacing w:before="0"/>
                      <w:jc w:val="left"/>
                      <w:rPr>
                        <w:sz w:val="26"/>
                      </w:rPr>
                    </w:pPr>
                    <w:r>
                      <w:rPr>
                        <w:rFonts w:hint="cs"/>
                        <w:sz w:val="26"/>
                        <w:rtl/>
                      </w:rPr>
                      <w:t>2024-1-6</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82797"/>
    <w:multiLevelType w:val="multilevel"/>
    <w:tmpl w:val="CB2CFB36"/>
    <w:numStyleLink w:val="-"/>
  </w:abstractNum>
  <w:abstractNum w:abstractNumId="1"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2"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90D37"/>
    <w:multiLevelType w:val="multilevel"/>
    <w:tmpl w:val="2C7611E6"/>
    <w:numStyleLink w:val="-0"/>
  </w:abstractNum>
  <w:abstractNum w:abstractNumId="4" w15:restartNumberingAfterBreak="0">
    <w:nsid w:val="477D4CEE"/>
    <w:multiLevelType w:val="multilevel"/>
    <w:tmpl w:val="2C7611E6"/>
    <w:numStyleLink w:val="-0"/>
  </w:abstractNum>
  <w:abstractNum w:abstractNumId="5" w15:restartNumberingAfterBreak="0">
    <w:nsid w:val="52C63965"/>
    <w:multiLevelType w:val="multilevel"/>
    <w:tmpl w:val="CB2CFB36"/>
    <w:numStyleLink w:val="-"/>
  </w:abstractNum>
  <w:abstractNum w:abstractNumId="6"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5D"/>
    <w:rsid w:val="00014182"/>
    <w:rsid w:val="00047C97"/>
    <w:rsid w:val="000520B7"/>
    <w:rsid w:val="000568CE"/>
    <w:rsid w:val="00063A55"/>
    <w:rsid w:val="00066383"/>
    <w:rsid w:val="00093B9D"/>
    <w:rsid w:val="000B2A61"/>
    <w:rsid w:val="000C04AE"/>
    <w:rsid w:val="000E6098"/>
    <w:rsid w:val="000E632C"/>
    <w:rsid w:val="000F691B"/>
    <w:rsid w:val="0010326C"/>
    <w:rsid w:val="00113446"/>
    <w:rsid w:val="00142645"/>
    <w:rsid w:val="001611C6"/>
    <w:rsid w:val="00164B30"/>
    <w:rsid w:val="00180A93"/>
    <w:rsid w:val="0018292D"/>
    <w:rsid w:val="00197056"/>
    <w:rsid w:val="001A7C42"/>
    <w:rsid w:val="001B4B81"/>
    <w:rsid w:val="001C1B46"/>
    <w:rsid w:val="001C4F6D"/>
    <w:rsid w:val="001D55DD"/>
    <w:rsid w:val="001E548A"/>
    <w:rsid w:val="00224F04"/>
    <w:rsid w:val="0022663B"/>
    <w:rsid w:val="00275887"/>
    <w:rsid w:val="00283ABF"/>
    <w:rsid w:val="00283C7C"/>
    <w:rsid w:val="00285AFF"/>
    <w:rsid w:val="002A54A3"/>
    <w:rsid w:val="002A7FEA"/>
    <w:rsid w:val="002D3716"/>
    <w:rsid w:val="002D7789"/>
    <w:rsid w:val="002E38F4"/>
    <w:rsid w:val="002F197C"/>
    <w:rsid w:val="00325E01"/>
    <w:rsid w:val="00361114"/>
    <w:rsid w:val="0037480D"/>
    <w:rsid w:val="003840FE"/>
    <w:rsid w:val="00393C6A"/>
    <w:rsid w:val="003A1D7A"/>
    <w:rsid w:val="003B3C40"/>
    <w:rsid w:val="003B7F8D"/>
    <w:rsid w:val="003C3A5C"/>
    <w:rsid w:val="003C7BC8"/>
    <w:rsid w:val="003F1396"/>
    <w:rsid w:val="0040055E"/>
    <w:rsid w:val="0040768C"/>
    <w:rsid w:val="00423D6A"/>
    <w:rsid w:val="00426E0E"/>
    <w:rsid w:val="004323EF"/>
    <w:rsid w:val="004410DE"/>
    <w:rsid w:val="0044663B"/>
    <w:rsid w:val="00451F2E"/>
    <w:rsid w:val="004523EB"/>
    <w:rsid w:val="00452D7A"/>
    <w:rsid w:val="004C127D"/>
    <w:rsid w:val="004C349D"/>
    <w:rsid w:val="004C5538"/>
    <w:rsid w:val="004D59C3"/>
    <w:rsid w:val="004D65A1"/>
    <w:rsid w:val="004E479D"/>
    <w:rsid w:val="004F3773"/>
    <w:rsid w:val="005028F9"/>
    <w:rsid w:val="00505B19"/>
    <w:rsid w:val="00505D36"/>
    <w:rsid w:val="00515321"/>
    <w:rsid w:val="00515E5C"/>
    <w:rsid w:val="0051700E"/>
    <w:rsid w:val="00534452"/>
    <w:rsid w:val="005371D8"/>
    <w:rsid w:val="00556BE2"/>
    <w:rsid w:val="00571276"/>
    <w:rsid w:val="00571A71"/>
    <w:rsid w:val="005A731B"/>
    <w:rsid w:val="005D42E4"/>
    <w:rsid w:val="005E5EC9"/>
    <w:rsid w:val="00600BFA"/>
    <w:rsid w:val="00600F1F"/>
    <w:rsid w:val="00601D8B"/>
    <w:rsid w:val="00602DAD"/>
    <w:rsid w:val="00616045"/>
    <w:rsid w:val="00623CCF"/>
    <w:rsid w:val="006309B0"/>
    <w:rsid w:val="0066664E"/>
    <w:rsid w:val="0069013F"/>
    <w:rsid w:val="00692C69"/>
    <w:rsid w:val="006952CA"/>
    <w:rsid w:val="006A13C9"/>
    <w:rsid w:val="006A2503"/>
    <w:rsid w:val="006A5446"/>
    <w:rsid w:val="006B352E"/>
    <w:rsid w:val="006C55AF"/>
    <w:rsid w:val="006C5DFF"/>
    <w:rsid w:val="006D0744"/>
    <w:rsid w:val="006D686D"/>
    <w:rsid w:val="006D7041"/>
    <w:rsid w:val="006E5942"/>
    <w:rsid w:val="007044C3"/>
    <w:rsid w:val="00706164"/>
    <w:rsid w:val="00723886"/>
    <w:rsid w:val="00727868"/>
    <w:rsid w:val="00734B4B"/>
    <w:rsid w:val="00735D55"/>
    <w:rsid w:val="007427EF"/>
    <w:rsid w:val="00743847"/>
    <w:rsid w:val="0074770C"/>
    <w:rsid w:val="00751B50"/>
    <w:rsid w:val="00757313"/>
    <w:rsid w:val="00757879"/>
    <w:rsid w:val="007611DA"/>
    <w:rsid w:val="0078090D"/>
    <w:rsid w:val="0078789E"/>
    <w:rsid w:val="00793E5C"/>
    <w:rsid w:val="00795D5A"/>
    <w:rsid w:val="007A373A"/>
    <w:rsid w:val="007D4118"/>
    <w:rsid w:val="007E2692"/>
    <w:rsid w:val="007E64AC"/>
    <w:rsid w:val="0080160A"/>
    <w:rsid w:val="0082739B"/>
    <w:rsid w:val="00851D4A"/>
    <w:rsid w:val="00864DB3"/>
    <w:rsid w:val="00867AE5"/>
    <w:rsid w:val="00870D8A"/>
    <w:rsid w:val="0089204F"/>
    <w:rsid w:val="008B39D7"/>
    <w:rsid w:val="008E77BE"/>
    <w:rsid w:val="009014E3"/>
    <w:rsid w:val="0090629A"/>
    <w:rsid w:val="00910BC9"/>
    <w:rsid w:val="00915C9A"/>
    <w:rsid w:val="00915FC2"/>
    <w:rsid w:val="00935E81"/>
    <w:rsid w:val="009576D4"/>
    <w:rsid w:val="00974D46"/>
    <w:rsid w:val="00986444"/>
    <w:rsid w:val="00990A24"/>
    <w:rsid w:val="0099173E"/>
    <w:rsid w:val="009A1B50"/>
    <w:rsid w:val="009B64FE"/>
    <w:rsid w:val="009D2279"/>
    <w:rsid w:val="009D3F2B"/>
    <w:rsid w:val="009E52B5"/>
    <w:rsid w:val="009F7F7A"/>
    <w:rsid w:val="00A07C5D"/>
    <w:rsid w:val="00A101F8"/>
    <w:rsid w:val="00A15876"/>
    <w:rsid w:val="00A15D5D"/>
    <w:rsid w:val="00A30921"/>
    <w:rsid w:val="00A31893"/>
    <w:rsid w:val="00A5751E"/>
    <w:rsid w:val="00A67A4F"/>
    <w:rsid w:val="00A7396A"/>
    <w:rsid w:val="00A73972"/>
    <w:rsid w:val="00A84333"/>
    <w:rsid w:val="00A84658"/>
    <w:rsid w:val="00A972D3"/>
    <w:rsid w:val="00AA4752"/>
    <w:rsid w:val="00AA7166"/>
    <w:rsid w:val="00AB4D4F"/>
    <w:rsid w:val="00AC0823"/>
    <w:rsid w:val="00AC4D42"/>
    <w:rsid w:val="00AD0167"/>
    <w:rsid w:val="00AF1C47"/>
    <w:rsid w:val="00B03E2B"/>
    <w:rsid w:val="00B041F7"/>
    <w:rsid w:val="00B22087"/>
    <w:rsid w:val="00B311D4"/>
    <w:rsid w:val="00B3785A"/>
    <w:rsid w:val="00B429D7"/>
    <w:rsid w:val="00B60EE6"/>
    <w:rsid w:val="00B67385"/>
    <w:rsid w:val="00B8755D"/>
    <w:rsid w:val="00B91214"/>
    <w:rsid w:val="00B93390"/>
    <w:rsid w:val="00B93A25"/>
    <w:rsid w:val="00BB00B8"/>
    <w:rsid w:val="00BB393A"/>
    <w:rsid w:val="00BD67E7"/>
    <w:rsid w:val="00BE4D82"/>
    <w:rsid w:val="00C01906"/>
    <w:rsid w:val="00C054C6"/>
    <w:rsid w:val="00C171DC"/>
    <w:rsid w:val="00C27AC8"/>
    <w:rsid w:val="00C37F33"/>
    <w:rsid w:val="00C62C9B"/>
    <w:rsid w:val="00C84ABA"/>
    <w:rsid w:val="00C912F8"/>
    <w:rsid w:val="00CA61AF"/>
    <w:rsid w:val="00CB40A4"/>
    <w:rsid w:val="00CC356E"/>
    <w:rsid w:val="00CD6DB8"/>
    <w:rsid w:val="00CE0517"/>
    <w:rsid w:val="00CF44BB"/>
    <w:rsid w:val="00D13CCC"/>
    <w:rsid w:val="00D15BCF"/>
    <w:rsid w:val="00D33979"/>
    <w:rsid w:val="00D37442"/>
    <w:rsid w:val="00D61AC3"/>
    <w:rsid w:val="00D66453"/>
    <w:rsid w:val="00D731DA"/>
    <w:rsid w:val="00D969C1"/>
    <w:rsid w:val="00DA200B"/>
    <w:rsid w:val="00DA54F8"/>
    <w:rsid w:val="00DB6C3D"/>
    <w:rsid w:val="00DC75C9"/>
    <w:rsid w:val="00DD5320"/>
    <w:rsid w:val="00DE069A"/>
    <w:rsid w:val="00DE7CC8"/>
    <w:rsid w:val="00DF73FF"/>
    <w:rsid w:val="00E41B31"/>
    <w:rsid w:val="00E45B6D"/>
    <w:rsid w:val="00E56588"/>
    <w:rsid w:val="00E849EC"/>
    <w:rsid w:val="00E9300E"/>
    <w:rsid w:val="00E95EEF"/>
    <w:rsid w:val="00EA6729"/>
    <w:rsid w:val="00EB73B6"/>
    <w:rsid w:val="00EC303E"/>
    <w:rsid w:val="00EF1A11"/>
    <w:rsid w:val="00EF3013"/>
    <w:rsid w:val="00EF71D7"/>
    <w:rsid w:val="00F00D41"/>
    <w:rsid w:val="00F0592A"/>
    <w:rsid w:val="00F25ABF"/>
    <w:rsid w:val="00F31839"/>
    <w:rsid w:val="00F42455"/>
    <w:rsid w:val="00F509E4"/>
    <w:rsid w:val="00F74EF7"/>
    <w:rsid w:val="00F80DA7"/>
    <w:rsid w:val="00F866DE"/>
    <w:rsid w:val="00F975CB"/>
    <w:rsid w:val="00FE3193"/>
    <w:rsid w:val="00FE3F33"/>
    <w:rsid w:val="00FF5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601F3A1-44A3-48D0-9711-441A97C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823"/>
    <w:pPr>
      <w:bidi/>
      <w:spacing w:before="120" w:after="120" w:line="360" w:lineRule="auto"/>
      <w:jc w:val="both"/>
    </w:pPr>
    <w:rPr>
      <w:rFonts w:ascii="Times New Roman" w:hAnsi="Times New Roman" w:cs="FrankRuehl"/>
      <w:sz w:val="24"/>
      <w:szCs w:val="26"/>
    </w:rPr>
  </w:style>
  <w:style w:type="paragraph" w:styleId="1">
    <w:name w:val="heading 1"/>
    <w:basedOn w:val="a"/>
    <w:next w:val="a"/>
    <w:link w:val="10"/>
    <w:uiPriority w:val="9"/>
    <w:qFormat/>
    <w:rsid w:val="003A1D7A"/>
    <w:pPr>
      <w:widowControl w:val="0"/>
      <w:spacing w:after="0"/>
      <w:outlineLvl w:val="0"/>
    </w:pPr>
    <w:rPr>
      <w:b/>
      <w:bCs/>
      <w:caps/>
      <w:spacing w:val="15"/>
      <w:sz w:val="36"/>
      <w:szCs w:val="36"/>
    </w:rPr>
  </w:style>
  <w:style w:type="paragraph" w:styleId="2">
    <w:name w:val="heading 2"/>
    <w:basedOn w:val="a"/>
    <w:next w:val="a"/>
    <w:link w:val="20"/>
    <w:uiPriority w:val="9"/>
    <w:unhideWhenUsed/>
    <w:qFormat/>
    <w:rsid w:val="003A1D7A"/>
    <w:pPr>
      <w:widowControl w:val="0"/>
      <w:spacing w:after="0"/>
      <w:outlineLvl w:val="1"/>
    </w:pPr>
    <w:rPr>
      <w:b/>
      <w:bCs/>
      <w:caps/>
      <w:spacing w:val="15"/>
      <w:sz w:val="32"/>
      <w:szCs w:val="32"/>
    </w:rPr>
  </w:style>
  <w:style w:type="paragraph" w:styleId="3">
    <w:name w:val="heading 3"/>
    <w:basedOn w:val="a"/>
    <w:next w:val="a"/>
    <w:link w:val="30"/>
    <w:uiPriority w:val="9"/>
    <w:unhideWhenUsed/>
    <w:qFormat/>
    <w:rsid w:val="001611C6"/>
    <w:pPr>
      <w:widowControl w:val="0"/>
      <w:bidi w:val="0"/>
      <w:spacing w:before="300" w:after="0"/>
      <w:outlineLvl w:val="2"/>
    </w:pPr>
    <w:rPr>
      <w:bCs/>
      <w:caps/>
      <w:spacing w:val="15"/>
      <w:sz w:val="28"/>
      <w:szCs w:val="28"/>
    </w:rPr>
  </w:style>
  <w:style w:type="paragraph" w:styleId="4">
    <w:name w:val="heading 4"/>
    <w:basedOn w:val="a"/>
    <w:next w:val="a"/>
    <w:link w:val="40"/>
    <w:uiPriority w:val="9"/>
    <w:unhideWhenUsed/>
    <w:qFormat/>
    <w:rsid w:val="003A1D7A"/>
    <w:pPr>
      <w:bidi w:val="0"/>
      <w:spacing w:before="300" w:after="0"/>
      <w:outlineLvl w:val="3"/>
    </w:pPr>
    <w:rPr>
      <w:b/>
      <w:bCs/>
      <w:caps/>
      <w:spacing w:val="10"/>
    </w:rPr>
  </w:style>
  <w:style w:type="paragraph" w:styleId="5">
    <w:name w:val="heading 5"/>
    <w:basedOn w:val="a"/>
    <w:next w:val="a"/>
    <w:link w:val="50"/>
    <w:uiPriority w:val="9"/>
    <w:unhideWhenUsed/>
    <w:qFormat/>
    <w:rsid w:val="003A1D7A"/>
    <w:pPr>
      <w:widowControl w:val="0"/>
      <w:bidi w:val="0"/>
      <w:spacing w:before="300" w:after="0"/>
      <w:outlineLvl w:val="4"/>
    </w:pPr>
    <w:rPr>
      <w:b/>
      <w:bCs/>
      <w:caps/>
      <w:spacing w:val="10"/>
    </w:rPr>
  </w:style>
  <w:style w:type="paragraph" w:styleId="6">
    <w:name w:val="heading 6"/>
    <w:basedOn w:val="a"/>
    <w:next w:val="a"/>
    <w:link w:val="60"/>
    <w:uiPriority w:val="9"/>
    <w:unhideWhenUsed/>
    <w:qFormat/>
    <w:rsid w:val="00066383"/>
    <w:pPr>
      <w:widowControl w:val="0"/>
      <w:bidi w:val="0"/>
      <w:spacing w:before="300" w:after="0"/>
      <w:outlineLvl w:val="5"/>
    </w:pPr>
    <w:rPr>
      <w:b/>
      <w:bCs/>
      <w:caps/>
      <w:spacing w:val="10"/>
    </w:rPr>
  </w:style>
  <w:style w:type="paragraph" w:styleId="7">
    <w:name w:val="heading 7"/>
    <w:basedOn w:val="a"/>
    <w:next w:val="a"/>
    <w:link w:val="70"/>
    <w:uiPriority w:val="9"/>
    <w:unhideWhenUsed/>
    <w:qFormat/>
    <w:rsid w:val="003A1D7A"/>
    <w:pPr>
      <w:widowControl w:val="0"/>
      <w:bidi w:val="0"/>
      <w:spacing w:before="300" w:after="0"/>
      <w:outlineLvl w:val="6"/>
    </w:pPr>
    <w:rPr>
      <w:b/>
      <w:bCs/>
      <w:caps/>
      <w:spacing w:val="10"/>
    </w:rPr>
  </w:style>
  <w:style w:type="paragraph" w:styleId="8">
    <w:name w:val="heading 8"/>
    <w:basedOn w:val="a"/>
    <w:next w:val="a"/>
    <w:link w:val="80"/>
    <w:uiPriority w:val="9"/>
    <w:semiHidden/>
    <w:unhideWhenUsed/>
    <w:qFormat/>
    <w:rsid w:val="00014182"/>
    <w:pPr>
      <w:bidi w:val="0"/>
      <w:spacing w:before="300" w:after="0"/>
      <w:outlineLvl w:val="7"/>
    </w:pPr>
    <w:rPr>
      <w:caps/>
      <w:spacing w:val="10"/>
      <w:sz w:val="18"/>
      <w:szCs w:val="18"/>
    </w:rPr>
  </w:style>
  <w:style w:type="paragraph" w:styleId="9">
    <w:name w:val="heading 9"/>
    <w:basedOn w:val="a"/>
    <w:next w:val="a"/>
    <w:link w:val="90"/>
    <w:uiPriority w:val="9"/>
    <w:semiHidden/>
    <w:unhideWhenUsed/>
    <w:qFormat/>
    <w:rsid w:val="00014182"/>
    <w:pPr>
      <w:bidi w:val="0"/>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A1D7A"/>
    <w:rPr>
      <w:rFonts w:ascii="Times New Roman" w:hAnsi="Times New Roman" w:cs="David"/>
      <w:b/>
      <w:bCs/>
      <w:caps/>
      <w:spacing w:val="15"/>
      <w:sz w:val="36"/>
      <w:szCs w:val="36"/>
    </w:rPr>
  </w:style>
  <w:style w:type="paragraph" w:styleId="a3">
    <w:name w:val="Quote"/>
    <w:basedOn w:val="a"/>
    <w:next w:val="a"/>
    <w:link w:val="a4"/>
    <w:uiPriority w:val="29"/>
    <w:qFormat/>
    <w:rsid w:val="003A1D7A"/>
    <w:pPr>
      <w:widowControl w:val="0"/>
      <w:ind w:left="567" w:right="567"/>
    </w:pPr>
    <w:rPr>
      <w:i/>
      <w:iCs/>
    </w:rPr>
  </w:style>
  <w:style w:type="character" w:customStyle="1" w:styleId="a4">
    <w:name w:val="ציטוט תו"/>
    <w:basedOn w:val="a0"/>
    <w:link w:val="a3"/>
    <w:uiPriority w:val="29"/>
    <w:rsid w:val="003A1D7A"/>
    <w:rPr>
      <w:rFonts w:ascii="Times New Roman" w:hAnsi="Times New Roman" w:cs="David"/>
      <w:i/>
      <w:iCs/>
      <w:sz w:val="24"/>
      <w:szCs w:val="24"/>
    </w:rPr>
  </w:style>
  <w:style w:type="character" w:customStyle="1" w:styleId="20">
    <w:name w:val="כותרת 2 תו"/>
    <w:basedOn w:val="a0"/>
    <w:link w:val="2"/>
    <w:uiPriority w:val="9"/>
    <w:rsid w:val="003A1D7A"/>
    <w:rPr>
      <w:rFonts w:ascii="Times New Roman" w:hAnsi="Times New Roman" w:cs="David"/>
      <w:b/>
      <w:bCs/>
      <w:caps/>
      <w:spacing w:val="15"/>
      <w:sz w:val="32"/>
      <w:szCs w:val="32"/>
    </w:rPr>
  </w:style>
  <w:style w:type="character" w:customStyle="1" w:styleId="30">
    <w:name w:val="כותרת 3 תו"/>
    <w:basedOn w:val="a0"/>
    <w:link w:val="3"/>
    <w:uiPriority w:val="9"/>
    <w:rsid w:val="001611C6"/>
    <w:rPr>
      <w:rFonts w:ascii="Times New Roman" w:hAnsi="Times New Roman" w:cs="David"/>
      <w:bCs/>
      <w:caps/>
      <w:spacing w:val="15"/>
      <w:sz w:val="28"/>
      <w:szCs w:val="28"/>
    </w:rPr>
  </w:style>
  <w:style w:type="character" w:customStyle="1" w:styleId="40">
    <w:name w:val="כותרת 4 תו"/>
    <w:basedOn w:val="a0"/>
    <w:link w:val="4"/>
    <w:uiPriority w:val="9"/>
    <w:rsid w:val="003A1D7A"/>
    <w:rPr>
      <w:rFonts w:ascii="Times New Roman" w:hAnsi="Times New Roman" w:cs="David"/>
      <w:b/>
      <w:bCs/>
      <w:caps/>
      <w:spacing w:val="10"/>
      <w:sz w:val="24"/>
      <w:szCs w:val="24"/>
    </w:rPr>
  </w:style>
  <w:style w:type="character" w:customStyle="1" w:styleId="50">
    <w:name w:val="כותרת 5 תו"/>
    <w:basedOn w:val="a0"/>
    <w:link w:val="5"/>
    <w:uiPriority w:val="9"/>
    <w:rsid w:val="003A1D7A"/>
    <w:rPr>
      <w:rFonts w:ascii="Times New Roman" w:hAnsi="Times New Roman" w:cs="David"/>
      <w:b/>
      <w:bCs/>
      <w:caps/>
      <w:spacing w:val="10"/>
      <w:sz w:val="24"/>
      <w:szCs w:val="24"/>
    </w:rPr>
  </w:style>
  <w:style w:type="character" w:customStyle="1" w:styleId="60">
    <w:name w:val="כותרת 6 תו"/>
    <w:basedOn w:val="a0"/>
    <w:link w:val="6"/>
    <w:uiPriority w:val="9"/>
    <w:rsid w:val="00066383"/>
    <w:rPr>
      <w:rFonts w:ascii="Times New Roman" w:hAnsi="Times New Roman" w:cs="David"/>
      <w:b/>
      <w:bCs/>
      <w:caps/>
      <w:spacing w:val="10"/>
      <w:sz w:val="24"/>
      <w:szCs w:val="24"/>
    </w:rPr>
  </w:style>
  <w:style w:type="character" w:customStyle="1" w:styleId="70">
    <w:name w:val="כותרת 7 תו"/>
    <w:basedOn w:val="a0"/>
    <w:link w:val="7"/>
    <w:uiPriority w:val="9"/>
    <w:rsid w:val="003A1D7A"/>
    <w:rPr>
      <w:rFonts w:ascii="Times New Roman" w:hAnsi="Times New Roman" w:cs="David"/>
      <w:b/>
      <w:bCs/>
      <w:caps/>
      <w:spacing w:val="10"/>
      <w:sz w:val="24"/>
      <w:szCs w:val="24"/>
    </w:rPr>
  </w:style>
  <w:style w:type="character" w:customStyle="1" w:styleId="80">
    <w:name w:val="כותרת 8 תו"/>
    <w:basedOn w:val="a0"/>
    <w:link w:val="8"/>
    <w:uiPriority w:val="9"/>
    <w:semiHidden/>
    <w:rsid w:val="00014182"/>
    <w:rPr>
      <w:caps/>
      <w:spacing w:val="10"/>
      <w:sz w:val="18"/>
      <w:szCs w:val="18"/>
    </w:rPr>
  </w:style>
  <w:style w:type="character" w:customStyle="1" w:styleId="90">
    <w:name w:val="כותרת 9 תו"/>
    <w:basedOn w:val="a0"/>
    <w:link w:val="9"/>
    <w:uiPriority w:val="9"/>
    <w:semiHidden/>
    <w:rsid w:val="00014182"/>
    <w:rPr>
      <w:i/>
      <w:caps/>
      <w:spacing w:val="10"/>
      <w:sz w:val="18"/>
      <w:szCs w:val="18"/>
    </w:rPr>
  </w:style>
  <w:style w:type="paragraph" w:styleId="a5">
    <w:name w:val="caption"/>
    <w:basedOn w:val="a"/>
    <w:next w:val="a"/>
    <w:uiPriority w:val="35"/>
    <w:semiHidden/>
    <w:unhideWhenUsed/>
    <w:qFormat/>
    <w:rsid w:val="00014182"/>
    <w:pPr>
      <w:bidi w:val="0"/>
    </w:pPr>
    <w:rPr>
      <w:b/>
      <w:bCs/>
      <w:color w:val="365F91" w:themeColor="accent1" w:themeShade="BF"/>
      <w:sz w:val="16"/>
      <w:szCs w:val="16"/>
    </w:rPr>
  </w:style>
  <w:style w:type="paragraph" w:styleId="a6">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line="240" w:lineRule="auto"/>
      <w:ind w:left="482"/>
    </w:pPr>
  </w:style>
  <w:style w:type="paragraph" w:styleId="TOC1">
    <w:name w:val="toc 1"/>
    <w:basedOn w:val="a"/>
    <w:next w:val="a"/>
    <w:autoRedefine/>
    <w:uiPriority w:val="39"/>
    <w:unhideWhenUsed/>
    <w:rsid w:val="00600BFA"/>
    <w:pPr>
      <w:widowControl w:val="0"/>
      <w:tabs>
        <w:tab w:val="right" w:leader="dot" w:pos="8296"/>
      </w:tabs>
      <w:spacing w:before="100" w:after="100" w:line="240" w:lineRule="auto"/>
    </w:pPr>
  </w:style>
  <w:style w:type="paragraph" w:styleId="TOC2">
    <w:name w:val="toc 2"/>
    <w:basedOn w:val="a"/>
    <w:next w:val="a"/>
    <w:autoRedefine/>
    <w:uiPriority w:val="39"/>
    <w:unhideWhenUsed/>
    <w:rsid w:val="00600BFA"/>
    <w:pPr>
      <w:widowControl w:val="0"/>
      <w:tabs>
        <w:tab w:val="right" w:leader="dot" w:pos="8296"/>
      </w:tabs>
      <w:spacing w:before="100" w:after="100" w:line="240" w:lineRule="auto"/>
      <w:ind w:left="238"/>
    </w:pPr>
  </w:style>
  <w:style w:type="paragraph" w:styleId="TOC7">
    <w:name w:val="toc 7"/>
    <w:basedOn w:val="a"/>
    <w:next w:val="a"/>
    <w:autoRedefine/>
    <w:uiPriority w:val="39"/>
    <w:unhideWhenUsed/>
    <w:rsid w:val="00600BFA"/>
    <w:pPr>
      <w:widowControl w:val="0"/>
      <w:tabs>
        <w:tab w:val="right" w:leader="dot" w:pos="8296"/>
      </w:tabs>
      <w:spacing w:before="100" w:after="100" w:line="240" w:lineRule="auto"/>
      <w:ind w:left="1440"/>
    </w:pPr>
  </w:style>
  <w:style w:type="paragraph" w:styleId="TOC6">
    <w:name w:val="toc 6"/>
    <w:basedOn w:val="a"/>
    <w:next w:val="a"/>
    <w:autoRedefine/>
    <w:uiPriority w:val="39"/>
    <w:unhideWhenUsed/>
    <w:rsid w:val="00600BFA"/>
    <w:pPr>
      <w:widowControl w:val="0"/>
      <w:tabs>
        <w:tab w:val="right" w:leader="dot" w:pos="8296"/>
      </w:tabs>
      <w:spacing w:before="100" w:after="100" w:line="240" w:lineRule="auto"/>
      <w:ind w:left="1202"/>
      <w:contextualSpacing/>
    </w:pPr>
  </w:style>
  <w:style w:type="paragraph" w:styleId="TOC5">
    <w:name w:val="toc 5"/>
    <w:basedOn w:val="a"/>
    <w:next w:val="a"/>
    <w:autoRedefine/>
    <w:uiPriority w:val="39"/>
    <w:unhideWhenUsed/>
    <w:rsid w:val="00600BFA"/>
    <w:pPr>
      <w:widowControl w:val="0"/>
      <w:tabs>
        <w:tab w:val="right" w:leader="dot" w:pos="8296"/>
      </w:tabs>
      <w:spacing w:before="100" w:after="100" w:line="240" w:lineRule="auto"/>
      <w:ind w:left="958"/>
    </w:pPr>
  </w:style>
  <w:style w:type="paragraph" w:styleId="TOC4">
    <w:name w:val="toc 4"/>
    <w:basedOn w:val="a"/>
    <w:next w:val="a"/>
    <w:autoRedefine/>
    <w:uiPriority w:val="39"/>
    <w:unhideWhenUsed/>
    <w:rsid w:val="00600BFA"/>
    <w:pPr>
      <w:widowControl w:val="0"/>
      <w:spacing w:before="100" w:after="100" w:line="240" w:lineRule="auto"/>
      <w:ind w:left="720"/>
    </w:pPr>
  </w:style>
  <w:style w:type="paragraph" w:styleId="a7">
    <w:name w:val="List Paragraph"/>
    <w:basedOn w:val="a"/>
    <w:uiPriority w:val="34"/>
    <w:rsid w:val="00FE3193"/>
    <w:pPr>
      <w:ind w:left="720"/>
      <w:contextualSpacing/>
    </w:p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8">
    <w:name w:val="header"/>
    <w:basedOn w:val="a"/>
    <w:link w:val="a9"/>
    <w:uiPriority w:val="99"/>
    <w:unhideWhenUsed/>
    <w:rsid w:val="00B8755D"/>
    <w:pPr>
      <w:tabs>
        <w:tab w:val="center" w:pos="4153"/>
        <w:tab w:val="right" w:pos="8306"/>
      </w:tabs>
      <w:spacing w:before="0" w:after="0" w:line="240" w:lineRule="auto"/>
    </w:pPr>
  </w:style>
  <w:style w:type="character" w:customStyle="1" w:styleId="a9">
    <w:name w:val="כותרת עליונה תו"/>
    <w:basedOn w:val="a0"/>
    <w:link w:val="a8"/>
    <w:uiPriority w:val="99"/>
    <w:rsid w:val="00B8755D"/>
    <w:rPr>
      <w:rFonts w:ascii="Times New Roman" w:hAnsi="Times New Roman" w:cs="FrankRuehl"/>
      <w:sz w:val="24"/>
      <w:szCs w:val="26"/>
    </w:rPr>
  </w:style>
  <w:style w:type="paragraph" w:styleId="aa">
    <w:name w:val="footer"/>
    <w:basedOn w:val="a"/>
    <w:link w:val="ab"/>
    <w:uiPriority w:val="99"/>
    <w:unhideWhenUsed/>
    <w:rsid w:val="00B8755D"/>
    <w:pPr>
      <w:tabs>
        <w:tab w:val="center" w:pos="4153"/>
        <w:tab w:val="right" w:pos="8306"/>
      </w:tabs>
      <w:spacing w:before="0" w:after="0" w:line="240" w:lineRule="auto"/>
    </w:pPr>
  </w:style>
  <w:style w:type="character" w:customStyle="1" w:styleId="ab">
    <w:name w:val="כותרת תחתונה תו"/>
    <w:basedOn w:val="a0"/>
    <w:link w:val="aa"/>
    <w:uiPriority w:val="99"/>
    <w:rsid w:val="00B8755D"/>
    <w:rPr>
      <w:rFonts w:ascii="Times New Roman" w:hAnsi="Times New Roman" w:cs="FrankRuehl"/>
      <w:sz w:val="24"/>
      <w:szCs w:val="26"/>
    </w:rPr>
  </w:style>
  <w:style w:type="paragraph" w:styleId="ac">
    <w:name w:val="Balloon Text"/>
    <w:basedOn w:val="a"/>
    <w:link w:val="ad"/>
    <w:uiPriority w:val="99"/>
    <w:semiHidden/>
    <w:unhideWhenUsed/>
    <w:rsid w:val="00DA54F8"/>
    <w:pPr>
      <w:spacing w:before="0" w:after="0" w:line="240" w:lineRule="auto"/>
    </w:pPr>
    <w:rPr>
      <w:rFonts w:ascii="Segoe UI" w:hAnsi="Segoe UI" w:cs="Segoe UI"/>
      <w:sz w:val="18"/>
      <w:szCs w:val="18"/>
    </w:rPr>
  </w:style>
  <w:style w:type="character" w:customStyle="1" w:styleId="ad">
    <w:name w:val="טקסט בלונים תו"/>
    <w:basedOn w:val="a0"/>
    <w:link w:val="ac"/>
    <w:uiPriority w:val="99"/>
    <w:semiHidden/>
    <w:rsid w:val="00DA54F8"/>
    <w:rPr>
      <w:rFonts w:ascii="Segoe UI" w:hAnsi="Segoe UI" w:cs="Segoe UI"/>
      <w:sz w:val="18"/>
      <w:szCs w:val="18"/>
    </w:rPr>
  </w:style>
  <w:style w:type="table" w:styleId="ae">
    <w:name w:val="Table Grid"/>
    <w:basedOn w:val="a1"/>
    <w:uiPriority w:val="59"/>
    <w:rsid w:val="00A07C5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E45B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amercal@mof.gov.il" TargetMode="External"/><Relationship Id="rId4" Type="http://schemas.openxmlformats.org/officeDocument/2006/relationships/hyperlink" Target="file:///C:\Users\Sayelet\AppData\Local\Microsoft\Windows\INetCache\Content.Outlook\VBB64JWO\www.hozrimsachar.mof.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54A54-C11B-4BCB-8DB9-5B9AC450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1129</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MOF</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ענת שולומון</dc:creator>
  <cp:keywords/>
  <dc:description/>
  <cp:lastModifiedBy>אורלי משאט</cp:lastModifiedBy>
  <cp:revision>2</cp:revision>
  <cp:lastPrinted>2024-02-04T05:12:00Z</cp:lastPrinted>
  <dcterms:created xsi:type="dcterms:W3CDTF">2024-03-05T12:11:00Z</dcterms:created>
  <dcterms:modified xsi:type="dcterms:W3CDTF">2024-03-05T12:11:00Z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orID">
    <vt:lpwstr>notes://MAOR2/Doc/Sachar/SacharHozDoc.nsf/0/9A56B50E97E3C724C2258AB5002E3626/?OpenDocument</vt:lpwstr>
  </property>
  <property fmtid="{D5CDD505-2E9C-101B-9397-08002B2CF9AE}" pid="3" name="MaorRecipients0">
    <vt:lpwstr>elibi@mof.gov.il</vt:lpwstr>
  </property>
</Properties>
</file>